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EF" w:rsidRDefault="00AD2EEF" w:rsidP="00AD2EEF">
      <w:pPr>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rsidR="00AD2EEF" w:rsidRDefault="00AD2EEF" w:rsidP="00AD2EEF">
      <w:pPr>
        <w:spacing w:line="540" w:lineRule="exact"/>
        <w:jc w:val="center"/>
        <w:rPr>
          <w:rFonts w:ascii="Times New Roman" w:eastAsia="华文中宋" w:hAnsi="Times New Roman" w:cs="Times New Roman"/>
          <w:b/>
          <w:sz w:val="44"/>
          <w:szCs w:val="44"/>
        </w:rPr>
      </w:pPr>
    </w:p>
    <w:p w:rsidR="00AD2EEF" w:rsidRDefault="00AD2EEF" w:rsidP="00AD2EEF">
      <w:pPr>
        <w:spacing w:line="540" w:lineRule="exact"/>
        <w:jc w:val="center"/>
        <w:rPr>
          <w:rFonts w:ascii="Times New Roman" w:eastAsia="华文中宋" w:hAnsi="Times New Roman" w:cs="Times New Roman"/>
          <w:b/>
          <w:sz w:val="44"/>
          <w:szCs w:val="44"/>
        </w:rPr>
      </w:pPr>
      <w:r>
        <w:rPr>
          <w:rFonts w:ascii="Times New Roman" w:eastAsia="华文中宋" w:hAnsi="Times New Roman" w:cs="Times New Roman"/>
          <w:b/>
          <w:sz w:val="44"/>
          <w:szCs w:val="44"/>
        </w:rPr>
        <w:t>广东省机电设备招标中心有限公司简介</w:t>
      </w:r>
    </w:p>
    <w:p w:rsidR="00AD2EEF" w:rsidRDefault="00AD2EEF" w:rsidP="00AD2EEF">
      <w:pPr>
        <w:spacing w:line="540" w:lineRule="exact"/>
        <w:ind w:firstLineChars="200" w:firstLine="640"/>
        <w:rPr>
          <w:rFonts w:ascii="仿宋_GB2312" w:eastAsia="仿宋_GB2312"/>
          <w:sz w:val="32"/>
          <w:szCs w:val="32"/>
        </w:rPr>
      </w:pPr>
    </w:p>
    <w:p w:rsidR="00AD2EEF" w:rsidRDefault="00AD2EEF" w:rsidP="00AD2EEF">
      <w:pPr>
        <w:spacing w:line="600" w:lineRule="exact"/>
        <w:ind w:firstLineChars="200" w:firstLine="640"/>
        <w:rPr>
          <w:rFonts w:ascii="仿宋_GB2312" w:eastAsia="仿宋_GB2312"/>
          <w:sz w:val="32"/>
          <w:szCs w:val="32"/>
        </w:rPr>
      </w:pPr>
      <w:r>
        <w:rPr>
          <w:rFonts w:ascii="仿宋_GB2312" w:eastAsia="仿宋_GB2312" w:hint="eastAsia"/>
          <w:sz w:val="32"/>
          <w:szCs w:val="32"/>
        </w:rPr>
        <w:t>广东省机电设备招标中心有限公司（以下简称招标中心或公司）成立于1997年，原是广东省机械设备成套局组建的事业单位。经过二十多年的稳步发展与积淀，招标中心成长为省内招标采购代理咨询业资质最全且资质级别最高的综合性服务机构之一，是国家高新技术企业。</w:t>
      </w:r>
    </w:p>
    <w:p w:rsidR="00AD2EEF" w:rsidRDefault="00AD2EEF" w:rsidP="00AD2EEF">
      <w:pPr>
        <w:spacing w:line="600" w:lineRule="exact"/>
        <w:ind w:firstLineChars="200" w:firstLine="640"/>
        <w:rPr>
          <w:rFonts w:ascii="仿宋_GB2312" w:eastAsia="仿宋_GB2312"/>
          <w:sz w:val="32"/>
          <w:szCs w:val="32"/>
        </w:rPr>
      </w:pPr>
      <w:r>
        <w:rPr>
          <w:rFonts w:ascii="仿宋_GB2312" w:eastAsia="仿宋_GB2312" w:hint="eastAsia"/>
          <w:sz w:val="32"/>
          <w:szCs w:val="32"/>
        </w:rPr>
        <w:t>招标中心自创立以来，历经多次重要的变革与转型。2013年7月，招标</w:t>
      </w:r>
      <w:proofErr w:type="gramStart"/>
      <w:r>
        <w:rPr>
          <w:rFonts w:ascii="仿宋_GB2312" w:eastAsia="仿宋_GB2312" w:hint="eastAsia"/>
          <w:sz w:val="32"/>
          <w:szCs w:val="32"/>
        </w:rPr>
        <w:t>中心转企改制</w:t>
      </w:r>
      <w:proofErr w:type="gramEnd"/>
      <w:r>
        <w:rPr>
          <w:rFonts w:ascii="仿宋_GB2312" w:eastAsia="仿宋_GB2312" w:hint="eastAsia"/>
          <w:sz w:val="32"/>
          <w:szCs w:val="32"/>
        </w:rPr>
        <w:t>，按</w:t>
      </w:r>
      <w:proofErr w:type="gramStart"/>
      <w:r>
        <w:rPr>
          <w:rFonts w:ascii="仿宋_GB2312" w:eastAsia="仿宋_GB2312" w:hint="eastAsia"/>
          <w:sz w:val="32"/>
          <w:szCs w:val="32"/>
        </w:rPr>
        <w:t>照管办</w:t>
      </w:r>
      <w:proofErr w:type="gramEnd"/>
      <w:r>
        <w:rPr>
          <w:rFonts w:ascii="仿宋_GB2312" w:eastAsia="仿宋_GB2312" w:hint="eastAsia"/>
          <w:sz w:val="32"/>
          <w:szCs w:val="32"/>
        </w:rPr>
        <w:t>分离的原则，行政划拨至广东省国资委旗下，成为广东</w:t>
      </w:r>
      <w:proofErr w:type="gramStart"/>
      <w:r>
        <w:rPr>
          <w:rFonts w:ascii="仿宋_GB2312" w:eastAsia="仿宋_GB2312" w:hint="eastAsia"/>
          <w:sz w:val="32"/>
          <w:szCs w:val="32"/>
        </w:rPr>
        <w:t>恒健投资</w:t>
      </w:r>
      <w:proofErr w:type="gramEnd"/>
      <w:r>
        <w:rPr>
          <w:rFonts w:ascii="仿宋_GB2312" w:eastAsia="仿宋_GB2312" w:hint="eastAsia"/>
          <w:sz w:val="32"/>
          <w:szCs w:val="32"/>
        </w:rPr>
        <w:t>控股有限公司的全资控股子公司。2022年12月22日，招标中心</w:t>
      </w:r>
      <w:proofErr w:type="gramStart"/>
      <w:r>
        <w:rPr>
          <w:rFonts w:ascii="仿宋_GB2312" w:eastAsia="仿宋_GB2312" w:hint="eastAsia"/>
          <w:sz w:val="32"/>
          <w:szCs w:val="32"/>
        </w:rPr>
        <w:t>由恒健控股</w:t>
      </w:r>
      <w:proofErr w:type="gramEnd"/>
      <w:r>
        <w:rPr>
          <w:rFonts w:ascii="仿宋_GB2312" w:eastAsia="仿宋_GB2312" w:hint="eastAsia"/>
          <w:sz w:val="32"/>
          <w:szCs w:val="32"/>
        </w:rPr>
        <w:t>公司整体划转至《财富》世界500强企业——广东省广新控股集团有限公司。</w:t>
      </w:r>
    </w:p>
    <w:p w:rsidR="00AD2EEF" w:rsidRDefault="00AD2EEF" w:rsidP="00AD2EEF">
      <w:pPr>
        <w:spacing w:line="600" w:lineRule="exact"/>
        <w:ind w:firstLineChars="200" w:firstLine="640"/>
        <w:rPr>
          <w:rFonts w:ascii="仿宋_GB2312" w:eastAsia="仿宋_GB2312"/>
          <w:sz w:val="32"/>
          <w:szCs w:val="32"/>
        </w:rPr>
      </w:pPr>
      <w:r>
        <w:rPr>
          <w:rFonts w:ascii="仿宋_GB2312" w:eastAsia="仿宋_GB2312" w:hint="eastAsia"/>
          <w:sz w:val="32"/>
          <w:szCs w:val="32"/>
        </w:rPr>
        <w:t>招标中心总部位于广州，在省内外设有16家分公司，面向全国提供招投标咨询服务保障。公司拥有一支具备高素质和丰富业务经验的专业团队，其中中级及以上专业技术职称/执业资格人才占比约60%，其服务工作赢得客户高度评价。招标中心致力于为客户提供专业的招投标咨询、招标采购、合</w:t>
      </w:r>
      <w:proofErr w:type="gramStart"/>
      <w:r>
        <w:rPr>
          <w:rFonts w:ascii="仿宋_GB2312" w:eastAsia="仿宋_GB2312" w:hint="eastAsia"/>
          <w:sz w:val="32"/>
          <w:szCs w:val="32"/>
        </w:rPr>
        <w:t>规</w:t>
      </w:r>
      <w:proofErr w:type="gramEnd"/>
      <w:r>
        <w:rPr>
          <w:rFonts w:ascii="仿宋_GB2312" w:eastAsia="仿宋_GB2312" w:hint="eastAsia"/>
          <w:sz w:val="32"/>
          <w:szCs w:val="32"/>
        </w:rPr>
        <w:t>咨询、需求咨询和项目管理等服务，涵盖各类工程建设项目、技改项目、政府采购项目、企业采购项目以及军工和部队业务项目等领域。凭借出色的业绩和优质的服务，招标</w:t>
      </w:r>
      <w:r>
        <w:rPr>
          <w:rFonts w:ascii="仿宋_GB2312" w:eastAsia="仿宋_GB2312" w:hint="eastAsia"/>
          <w:sz w:val="32"/>
          <w:szCs w:val="32"/>
        </w:rPr>
        <w:lastRenderedPageBreak/>
        <w:t>中心在招标咨询行业中赢得广泛的赞誉和高度认可。</w:t>
      </w:r>
    </w:p>
    <w:p w:rsidR="00AD2EEF" w:rsidRDefault="00AD2EEF" w:rsidP="00AD2EEF">
      <w:pPr>
        <w:spacing w:line="600" w:lineRule="exact"/>
        <w:ind w:firstLineChars="200" w:firstLine="640"/>
        <w:rPr>
          <w:rFonts w:ascii="仿宋_GB2312" w:eastAsia="仿宋_GB2312"/>
          <w:sz w:val="32"/>
          <w:szCs w:val="32"/>
        </w:rPr>
      </w:pPr>
      <w:r>
        <w:rPr>
          <w:rFonts w:ascii="仿宋_GB2312" w:eastAsia="仿宋_GB2312" w:hint="eastAsia"/>
          <w:sz w:val="32"/>
          <w:szCs w:val="32"/>
        </w:rPr>
        <w:t>招标中心拥有工程招标、政府采购、国际招标、中央投资项目招标等领域的甲级资质，以及工程造价咨询、“军工涉密业务咨询服务安全保密条件备案证书”等多项资质。同时，公司积极响应国家关于招投标电子化的号召，大力推动招投标流程的数字化、智能化转型。近三年来荣获“广东省招标代理机构10强前三强”“政府采购项目招标代理机构30强”“军工项目招标代理机构10强”“全流程电子招投标平台用户满意奖”以及“全国企业党建创新优秀案例奖”“中国廉洁创新奖”等共计30多项殊荣。</w:t>
      </w:r>
    </w:p>
    <w:p w:rsidR="00AD2EEF" w:rsidRDefault="00AD2EEF" w:rsidP="00AD2EEF">
      <w:pPr>
        <w:spacing w:line="600" w:lineRule="exact"/>
        <w:ind w:firstLineChars="200" w:firstLine="640"/>
        <w:rPr>
          <w:rFonts w:ascii="仿宋_GB2312" w:eastAsia="仿宋_GB2312"/>
          <w:sz w:val="32"/>
          <w:szCs w:val="32"/>
        </w:rPr>
      </w:pPr>
      <w:r>
        <w:rPr>
          <w:rFonts w:ascii="仿宋_GB2312" w:eastAsia="仿宋_GB2312" w:hint="eastAsia"/>
          <w:sz w:val="32"/>
          <w:szCs w:val="32"/>
        </w:rPr>
        <w:t>展望未来，招标中心将全面贯彻新发展理念，肩负国企使命，砥砺前行，向高质量发展迈进。我们将秉承“客户至上、质量第一”的服务理念，不断创新服务模式，提升服务质量，努力为客户创造更大的价值，推动招投标行业绿色发展和可持续发展。</w:t>
      </w:r>
    </w:p>
    <w:p w:rsidR="00AD2EEF" w:rsidRDefault="00AD2EEF" w:rsidP="00AD2EEF">
      <w:pPr>
        <w:spacing w:line="560" w:lineRule="exact"/>
        <w:ind w:firstLineChars="200" w:firstLine="640"/>
        <w:rPr>
          <w:rFonts w:ascii="仿宋_GB2312" w:eastAsia="仿宋_GB2312"/>
          <w:sz w:val="32"/>
          <w:szCs w:val="32"/>
        </w:rPr>
      </w:pPr>
    </w:p>
    <w:p w:rsidR="00AD2EEF" w:rsidRDefault="00AD2EEF" w:rsidP="00AD2EEF"/>
    <w:p w:rsidR="00292CB9" w:rsidRPr="00AD2EEF" w:rsidRDefault="00AD2EEF">
      <w:bookmarkStart w:id="0" w:name="_GoBack"/>
      <w:bookmarkEnd w:id="0"/>
    </w:p>
    <w:sectPr w:rsidR="00292CB9" w:rsidRPr="00AD2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EF"/>
    <w:rsid w:val="00371693"/>
    <w:rsid w:val="00AD2EEF"/>
    <w:rsid w:val="00D9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rsid w:val="00AD2EEF"/>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semiHidden/>
    <w:unhideWhenUsed/>
    <w:rsid w:val="00AD2EEF"/>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rsid w:val="00AD2EEF"/>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semiHidden/>
    <w:unhideWhenUsed/>
    <w:rsid w:val="00AD2EEF"/>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nikaz</dc:creator>
  <cp:lastModifiedBy>nikaz</cp:lastModifiedBy>
  <cp:revision>1</cp:revision>
  <dcterms:created xsi:type="dcterms:W3CDTF">2024-06-28T08:04:00Z</dcterms:created>
  <dcterms:modified xsi:type="dcterms:W3CDTF">2024-06-28T08:05:00Z</dcterms:modified>
</cp:coreProperties>
</file>