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1D" w:rsidRPr="000E46E8" w:rsidRDefault="000E46E8">
      <w:pPr>
        <w:rPr>
          <w:rFonts w:hint="eastAsia"/>
          <w:sz w:val="28"/>
          <w:szCs w:val="28"/>
        </w:rPr>
      </w:pPr>
      <w:bookmarkStart w:id="0" w:name="_GoBack"/>
      <w:r w:rsidRPr="000E46E8">
        <w:rPr>
          <w:rFonts w:hint="eastAsia"/>
          <w:sz w:val="28"/>
          <w:szCs w:val="28"/>
        </w:rPr>
        <w:t>附件</w:t>
      </w:r>
      <w:r w:rsidRPr="000E46E8">
        <w:rPr>
          <w:rFonts w:hint="eastAsia"/>
          <w:sz w:val="28"/>
          <w:szCs w:val="28"/>
        </w:rPr>
        <w:t>1</w:t>
      </w:r>
    </w:p>
    <w:p w:rsidR="000E46E8" w:rsidRPr="000E46E8" w:rsidRDefault="000E46E8" w:rsidP="000E46E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E46E8">
        <w:rPr>
          <w:rFonts w:ascii="方正小标宋简体" w:eastAsia="方正小标宋简体" w:hint="eastAsia"/>
          <w:sz w:val="44"/>
          <w:szCs w:val="44"/>
        </w:rPr>
        <w:t>中国铁路广州局集团有限公司2022年公开招聘专业人才职位列表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460"/>
        <w:gridCol w:w="1012"/>
        <w:gridCol w:w="1516"/>
        <w:gridCol w:w="440"/>
        <w:gridCol w:w="1796"/>
        <w:gridCol w:w="1679"/>
        <w:gridCol w:w="5260"/>
        <w:gridCol w:w="1060"/>
        <w:gridCol w:w="2157"/>
      </w:tblGrid>
      <w:tr w:rsidR="000E46E8" w:rsidRPr="000E46E8" w:rsidTr="000E46E8">
        <w:trPr>
          <w:cantSplit/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职位及编号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学历及专业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职业（执业）资格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公司所在地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报名邮箱及联系方式</w:t>
            </w:r>
          </w:p>
        </w:tc>
      </w:tr>
      <w:tr w:rsidR="000E46E8" w:rsidRPr="000E46E8" w:rsidTr="000E46E8">
        <w:trPr>
          <w:cantSplit/>
          <w:trHeight w:val="14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Start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检测所路桥室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高级工程师（桥隧）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在项目经理部担任过工程部、安质部长及以上职务；熟悉铁路桥梁建筑物结构，参加过铁路大型新线建设项目不少于2个，其中须参与过跨度大于100m的桥梁施工，参与施工的桥梁设备总数不少于20座，熟悉桥隧病害整治工作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gtrczp@126.com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联系电话：020-61323485，汪先生</w:t>
            </w:r>
          </w:p>
        </w:tc>
      </w:tr>
      <w:tr w:rsidR="000E46E8" w:rsidRPr="000E46E8" w:rsidTr="000E46E8">
        <w:trPr>
          <w:cantSplit/>
          <w:trHeight w:val="15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</w:t>
            </w:r>
            <w:proofErr w:type="gramStart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铁车辆</w:t>
            </w:r>
            <w:proofErr w:type="gramEnd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技术主管（GZ20220102)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注册环保工程师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熟悉国家环保法律法规，掌握环境保护制度规定并有效运用；有较深厚的环保专业理论基础和技术知识，5年及以上从事环保相关工作经验；有污染处置工程设计、环境影响评价等相关工作经验者优先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rczpgtclgs@126.com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联系电话：020-61349811，劳先生</w:t>
            </w:r>
          </w:p>
        </w:tc>
      </w:tr>
      <w:tr w:rsidR="000E46E8" w:rsidRPr="000E46E8" w:rsidTr="000E46E8">
        <w:trPr>
          <w:cantSplit/>
          <w:trHeight w:val="14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（GZ20220103)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注册化工工程师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熟悉国家化工、环保法律法规，掌握化工及环境保护制度规定并有效运用；有较深厚的化工专业理论基础和技术知识，5年及以上从事化工产业相关工作经验；有污染处置、参与工程施工、化工产品研发等相关工作经验者优先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3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广州安茂铁路建设管理有限公司（广东广铁华南建设监理有限公司）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总监理工程师或副总监理工程师（GZ20220104)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大学本科及以上学历，工程类相关专业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注册监理工程师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年龄在40周岁以下（1982年1月1日及以后出生）；5年及以上工程监理工作经历；曾担任1个及以上大型工程项目总监理工程师或副总监理工程师岗位，具有较高的业务水平和管理能力。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rczphnjl@126.com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联系电话：020-61325807，罗女士</w:t>
            </w:r>
          </w:p>
        </w:tc>
      </w:tr>
      <w:tr w:rsidR="000E46E8" w:rsidRPr="000E46E8" w:rsidTr="000E46E8">
        <w:trPr>
          <w:cantSplit/>
          <w:trHeight w:val="1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区域项目部副经理或项目主管工程师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（GZ20220105)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大学本科及以上学历，土木工程及相关专业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一级建造师或监理工程师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年龄在40周岁以下（1982年1月1日及以后出生）；5年及以上建设、施工或监理管理工作经历，具有较强综合协调管理能力。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34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深圳广铁土木工程公司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（GZ20220106)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注册设备（给</w:t>
            </w:r>
            <w:proofErr w:type="gramStart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排水或暖通</w:t>
            </w:r>
            <w:proofErr w:type="gramEnd"/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）工程师或注册土木工程师（岩土）或注册建筑师（一级）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年龄在40周岁以下（1982年1月1日及以后出生）；5年及以上工程项目专业设计工作经历，曾主持或负责2个及以上中型专业项目设计工作，熟悉相关标准、规范。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广东深圳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rczpstgs@126.com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联系电话：0755-61383135，张女士</w:t>
            </w:r>
          </w:p>
        </w:tc>
      </w:tr>
      <w:tr w:rsidR="000E46E8" w:rsidRPr="000E46E8" w:rsidTr="000E46E8">
        <w:trPr>
          <w:cantSplit/>
          <w:trHeight w:val="11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广铁科开公司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（GZ20220107)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注册结构工程师（一级）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年龄在40周岁以下（1982年1月1日及以后出生）；5年及以上工程设计、建设、施工工作经历。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rczpgtkkgs@126.com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联系电话：020-61333933，杨先生</w:t>
            </w:r>
          </w:p>
        </w:tc>
      </w:tr>
      <w:tr w:rsidR="000E46E8" w:rsidRPr="000E46E8" w:rsidTr="000E46E8">
        <w:trPr>
          <w:cantSplit/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（GZ20220108)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注册测绘师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年龄在40周岁以下（1982年1月1日及以后出生）；5年及以上从事工程检测、勘察工作经历；担任过运营铁路精测网复测、精测精调等项目负责人。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广州疾病控制所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放射诊断医师（GZ20220109)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具有医师资格证书和医师执业证书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年龄在45周岁以下（1977年1月1日及以后出生），5年以上从事相关医疗临床工作经历，卫生系列医师及以上技术职称。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rczpgtjk@126.com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联系电话：020-61358817，梁先生</w:t>
            </w:r>
          </w:p>
        </w:tc>
      </w:tr>
      <w:tr w:rsidR="000E46E8" w:rsidRPr="000E46E8" w:rsidTr="000E46E8">
        <w:trPr>
          <w:cantSplit/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五官科/耳鼻咽喉科/眼科医师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（GZ20220110)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具有医师资格证书和医师执业证书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年龄在45周岁以下（1977年1月1日及以后出生），5年以上从事相关医疗临床工作经历，卫生系列医师及以上技术职称。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心电图检查医师（GZ20220111)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具有医师资格证书和医师执业证书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年龄在45周岁以下（1977年1月1日及以后出生），5年以上从事相关医疗临床工作经历，卫生系列医师及以上技术职称。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彩色B超检查医师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（GZ20220112)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具有医师资格证书和医师执业证书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年龄在45周岁以下（1977年1月1日及以后出生），5年以上从事相关医疗临床工作经历，卫生系列医师及以上技术职称。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46E8" w:rsidRPr="000E46E8" w:rsidTr="000E46E8">
        <w:trPr>
          <w:cantSplit/>
          <w:trHeight w:val="14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集团党校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教研专职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（GZ20220113)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硕士研究生及以上学历，马克思主义理论、哲学、法学、政治学类专业方向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高等学校教师或党校教师系列讲师及以上专业技术资格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，年龄在40周岁以下（1982年1月1日及以后出生），副教授及以上职称年龄放宽到45周岁；政治立场坚定，坚持党的基本路线和各项方针政策，遵纪守法；具有较强的教学科研能力，良好的语言表达能力、文字综合能力；发表过一定数量的高质量学术论著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rczpgtdx@126.com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联系电话：020-61323710，张女士</w:t>
            </w:r>
          </w:p>
        </w:tc>
      </w:tr>
      <w:tr w:rsidR="000E46E8" w:rsidRPr="000E46E8" w:rsidTr="000E46E8">
        <w:trPr>
          <w:cantSplit/>
          <w:trHeight w:val="14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站房指（住建指）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（GZ20220114)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大学本科及以上学历，结构工程及相关专业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高级工程师（大型站房）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，5年及以上铁路站房建设、设计、施工、监理管理工作经历，熟悉铁路建设程序和政策要求，具有良好的沟通协调、解决处理问题能力，参加过玻璃幕墙、钢结构的施工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rczpzfzhb@126.com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联系电话：020-61341041，谷先生</w:t>
            </w:r>
          </w:p>
        </w:tc>
      </w:tr>
      <w:tr w:rsidR="000E46E8" w:rsidRPr="000E46E8" w:rsidTr="000E46E8">
        <w:trPr>
          <w:cantSplit/>
          <w:trHeight w:val="15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广州工程建设指挥部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（GZ20220115)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大学本科及以上学历，盾构工程及相关专业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高级工程师（盾构）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40周岁以下（1982年1月1日及以后出生），10年及以上盾构建设、设计、施工、监理管理工作经历，熟悉铁路建设程序和政策要求，具有良好的沟通协调、解决处理问题能力。担任过6米以上内径盾构隧道项目经理或副经理或总工程师职务（担任过大盾构隧道项目上述职务者优先）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rczpgzzhb@126.com</w:t>
            </w: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联系电话:020-61351315,袁先生</w:t>
            </w:r>
          </w:p>
        </w:tc>
      </w:tr>
      <w:tr w:rsidR="000E46E8" w:rsidRPr="000E46E8" w:rsidTr="000E46E8">
        <w:trPr>
          <w:cantSplit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0E46E8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6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46E8" w:rsidRDefault="000E46E8">
      <w:pPr>
        <w:rPr>
          <w:rFonts w:hint="eastAsia"/>
        </w:rPr>
      </w:pPr>
    </w:p>
    <w:sectPr w:rsidR="000E46E8" w:rsidSect="000E46E8">
      <w:pgSz w:w="16838" w:h="11906" w:orient="landscape" w:code="9"/>
      <w:pgMar w:top="1021" w:right="680" w:bottom="1021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E8"/>
    <w:rsid w:val="000E46E8"/>
    <w:rsid w:val="00D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>Lenovo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邬文晖</dc:creator>
  <cp:lastModifiedBy>邬文晖</cp:lastModifiedBy>
  <cp:revision>1</cp:revision>
  <dcterms:created xsi:type="dcterms:W3CDTF">2022-09-07T08:13:00Z</dcterms:created>
  <dcterms:modified xsi:type="dcterms:W3CDTF">2022-09-07T08:19:00Z</dcterms:modified>
</cp:coreProperties>
</file>